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8CA4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Что такое "функциональная грамотность"?</w:t>
      </w:r>
    </w:p>
    <w:p w14:paraId="2B8A2980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Одно из наиболее распространенных определений функциональной грамотности дал советский и российский лингвист и психолог Алексей Алексеевич Леонтьев:</w:t>
      </w:r>
    </w:p>
    <w:p w14:paraId="6E66D6A2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14:paraId="7A44FB76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Такое определение очень созвучно тому, которое используется в Программе международного сравнительного исследования PISA – исследования функциональной грамотности 15-летних школьников. Основной вопрос данного исследования: «Обладают ли обучающиеся 15-летнего возраста навыками и умениями, необходимыми им для полноценного функционирования в обществе?».</w:t>
      </w:r>
    </w:p>
    <w:p w14:paraId="436FCC63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исследовании оценивается, главным образом, способность использовать полученные знания, умения и навыки для решения самых разных жизненных задач. Основные направления исследования: читательская грамотность, математическая и естественнонаучная. </w:t>
      </w:r>
    </w:p>
    <w:p w14:paraId="3300C8CF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Каждое задание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PISA</w:t>
      </w:r>
      <w:r>
        <w:rPr>
          <w:rFonts w:ascii="Helvetica" w:hAnsi="Helvetica" w:cs="Helvetica"/>
          <w:color w:val="333333"/>
          <w:sz w:val="21"/>
          <w:szCs w:val="21"/>
        </w:rPr>
        <w:t> – это отдельный текст, в котором описывается некоторая ситуация жизненного характера. К тексту прилагается от одного до шести заданий разного уровня сложности. При выполнении заданий учащийся должен понять и решить проблему, которая лежит вне рамок предметной области, вне изучаемого учебного материала.  </w:t>
      </w:r>
    </w:p>
    <w:p w14:paraId="402474AE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Составляющие функциональной грамотности</w:t>
      </w:r>
    </w:p>
    <w:p w14:paraId="519D1BFD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1. </w:t>
      </w:r>
      <w:r>
        <w:rPr>
          <w:rFonts w:ascii="Helvetica" w:hAnsi="Helvetica" w:cs="Helvetica"/>
          <w:i/>
          <w:iCs/>
          <w:color w:val="333333"/>
          <w:sz w:val="21"/>
          <w:szCs w:val="21"/>
          <w:bdr w:val="none" w:sz="0" w:space="0" w:color="auto" w:frame="1"/>
        </w:rPr>
        <w:t>Читательская грамотность.</w:t>
      </w:r>
      <w:r>
        <w:rPr>
          <w:rFonts w:ascii="Helvetica" w:hAnsi="Helvetica" w:cs="Helvetica"/>
          <w:color w:val="333333"/>
          <w:sz w:val="21"/>
          <w:szCs w:val="21"/>
        </w:rPr>
        <w:t> 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14:paraId="13479E84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</w:t>
      </w:r>
      <w:r>
        <w:rPr>
          <w:rFonts w:ascii="Helvetica" w:hAnsi="Helvetica" w:cs="Helvetica"/>
          <w:i/>
          <w:iCs/>
          <w:color w:val="333333"/>
          <w:sz w:val="21"/>
          <w:szCs w:val="21"/>
          <w:bdr w:val="none" w:sz="0" w:space="0" w:color="auto" w:frame="1"/>
        </w:rPr>
        <w:t>Естественно-научная грамотность.</w:t>
      </w:r>
      <w:r>
        <w:rPr>
          <w:rFonts w:ascii="Helvetica" w:hAnsi="Helvetica" w:cs="Helvetica"/>
          <w:color w:val="333333"/>
          <w:sz w:val="21"/>
          <w:szCs w:val="21"/>
        </w:rPr>
        <w:t> Способность человека занимать активную гражданскую позицию по вопросам, связанным с естественно-научными идеями.</w:t>
      </w:r>
    </w:p>
    <w:p w14:paraId="3D98ED1E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3. </w:t>
      </w:r>
      <w:r>
        <w:rPr>
          <w:rFonts w:ascii="Helvetica" w:hAnsi="Helvetica" w:cs="Helvetica"/>
          <w:i/>
          <w:iCs/>
          <w:color w:val="333333"/>
          <w:sz w:val="21"/>
          <w:szCs w:val="21"/>
          <w:bdr w:val="none" w:sz="0" w:space="0" w:color="auto" w:frame="1"/>
        </w:rPr>
        <w:t>Математическая грамотность.</w:t>
      </w:r>
      <w:r>
        <w:rPr>
          <w:rFonts w:ascii="Helvetica" w:hAnsi="Helvetica" w:cs="Helvetica"/>
          <w:color w:val="333333"/>
          <w:sz w:val="21"/>
          <w:szCs w:val="21"/>
        </w:rPr>
        <w:t> 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14:paraId="2ECD7676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4. </w:t>
      </w:r>
      <w:r>
        <w:rPr>
          <w:rFonts w:ascii="Helvetica" w:hAnsi="Helvetica" w:cs="Helvetica"/>
          <w:i/>
          <w:iCs/>
          <w:color w:val="333333"/>
          <w:sz w:val="21"/>
          <w:szCs w:val="21"/>
          <w:bdr w:val="none" w:sz="0" w:space="0" w:color="auto" w:frame="1"/>
        </w:rPr>
        <w:t>Финансовая грамотность.</w:t>
      </w:r>
      <w:r>
        <w:rPr>
          <w:rFonts w:ascii="Helvetica" w:hAnsi="Helvetica" w:cs="Helvetica"/>
          <w:color w:val="333333"/>
          <w:sz w:val="21"/>
          <w:szCs w:val="21"/>
        </w:rPr>
        <w:t> Совокупность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14:paraId="1B464930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5. </w:t>
      </w:r>
      <w:r>
        <w:rPr>
          <w:rFonts w:ascii="Helvetica" w:hAnsi="Helvetica" w:cs="Helvetica"/>
          <w:i/>
          <w:iCs/>
          <w:color w:val="333333"/>
          <w:sz w:val="21"/>
          <w:szCs w:val="21"/>
          <w:bdr w:val="none" w:sz="0" w:space="0" w:color="auto" w:frame="1"/>
        </w:rPr>
        <w:t>Креативное мышление.</w:t>
      </w:r>
      <w:r>
        <w:rPr>
          <w:rFonts w:ascii="Helvetica" w:hAnsi="Helvetica" w:cs="Helvetica"/>
          <w:color w:val="333333"/>
          <w:sz w:val="21"/>
          <w:szCs w:val="21"/>
        </w:rPr>
        <w:t> Способность продуктивно участвовать в  процессе выработки, оценки и 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14:paraId="72727261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6. </w:t>
      </w:r>
      <w:r>
        <w:rPr>
          <w:rFonts w:ascii="Helvetica" w:hAnsi="Helvetica" w:cs="Helvetica"/>
          <w:i/>
          <w:iCs/>
          <w:color w:val="333333"/>
          <w:sz w:val="21"/>
          <w:szCs w:val="21"/>
          <w:bdr w:val="none" w:sz="0" w:space="0" w:color="auto" w:frame="1"/>
        </w:rPr>
        <w:t>Глобальные компетенции.</w:t>
      </w:r>
      <w:r>
        <w:rPr>
          <w:rFonts w:ascii="Helvetica" w:hAnsi="Helvetica" w:cs="Helvetica"/>
          <w:color w:val="333333"/>
          <w:sz w:val="21"/>
          <w:szCs w:val="21"/>
        </w:rPr>
        <w:t> 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проблем.</w:t>
      </w:r>
    </w:p>
    <w:p w14:paraId="2B9AD911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Функциональная грамотность школьников</w:t>
      </w:r>
    </w:p>
    <w:p w14:paraId="6E863551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14:paraId="2DB863F5" w14:textId="77777777" w:rsidR="0089370C" w:rsidRPr="009D303F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Ссылка:</w:t>
      </w:r>
      <w:hyperlink r:id="rId4" w:history="1">
        <w:r w:rsidRPr="009D303F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http://www.eduportal44.ru/sites/RSMO-test/DocLib1/Функциональная%20грамотность.pdf</w:t>
        </w:r>
      </w:hyperlink>
    </w:p>
    <w:p w14:paraId="15DF677A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Мониторинг формирования функциональной грамотности учащихся</w:t>
      </w:r>
    </w:p>
    <w:p w14:paraId="36917303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Демонстрационные материалы ФГБНУ «Институт стратегии развития образования Российской академии образования»</w:t>
      </w:r>
    </w:p>
    <w:p w14:paraId="04F5FCB4" w14:textId="77777777" w:rsidR="0089370C" w:rsidRPr="009D303F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Ссылка: </w:t>
      </w:r>
      <w:hyperlink r:id="rId5" w:history="1">
        <w:r w:rsidRPr="009D303F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http://skiv.instrao.ru/support/demonstratsionnye-materialya/index.php</w:t>
        </w:r>
      </w:hyperlink>
    </w:p>
    <w:p w14:paraId="6BEC4B39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Центр оценки качества образования ИСРО РАО</w:t>
      </w:r>
    </w:p>
    <w:p w14:paraId="630EAEA2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Важнейшими задачами Центра являются: проведение фундаментальных и прикладных исследований в области оценки качества образования; разработка научно-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методичеcкого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обеспечения исследований по оценке качества образования; сравнительная оценка качества образования в России и странах мира.</w:t>
      </w:r>
    </w:p>
    <w:p w14:paraId="454E7077" w14:textId="77777777" w:rsidR="0089370C" w:rsidRPr="009D303F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Ссылка: </w:t>
      </w:r>
      <w:hyperlink r:id="rId6" w:history="1">
        <w:r w:rsidRPr="009D303F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http://www.centeroko.ru/</w:t>
        </w:r>
      </w:hyperlink>
    </w:p>
    <w:p w14:paraId="6D3D697B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СИПКРО. Функциональная грамотность обучающихся</w:t>
      </w:r>
    </w:p>
    <w:p w14:paraId="6804953C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Методические пособия для педагогов по преподаванию курса «Развитие функциональной грамотности обучающихся основной школы». Материалы для организации и проведения региональных мониторингов степени сформированности читательской, математической и естественнонаучной грамотности обучающихся</w:t>
      </w:r>
    </w:p>
    <w:p w14:paraId="12DDFAE3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Ссылка: </w:t>
      </w:r>
      <w:hyperlink r:id="rId7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https://www.sipkro.ru/projects/funktsionalnaya-gramotnost/</w:t>
        </w:r>
      </w:hyperlink>
    </w:p>
    <w:p w14:paraId="68EE9301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Примеры открытых заданий по функциональной грамотности ПИЗА</w:t>
      </w:r>
    </w:p>
    <w:p w14:paraId="238A8494" w14:textId="77777777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Ссылка: </w:t>
      </w:r>
      <w:hyperlink r:id="rId8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http://center-imc.ru/wp-content/uploads/2020/02/10120.pdf</w:t>
        </w:r>
      </w:hyperlink>
    </w:p>
    <w:p w14:paraId="140CD4DF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Примеры открытых заданий по математической грамотности ПИЗА</w:t>
      </w:r>
    </w:p>
    <w:p w14:paraId="4B4F1DD7" w14:textId="77777777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Ссылка</w:t>
      </w:r>
      <w:r w:rsidRPr="0089370C">
        <w:rPr>
          <w:rFonts w:ascii="Helvetica" w:hAnsi="Helvetica" w:cs="Helvetica"/>
          <w:color w:val="2E74B5" w:themeColor="accent5" w:themeShade="BF"/>
          <w:sz w:val="21"/>
          <w:szCs w:val="21"/>
        </w:rPr>
        <w:t>: </w:t>
      </w:r>
      <w:hyperlink r:id="rId9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https://rikc.by/ru/PISA/2-ex__pisa.pdf</w:t>
        </w:r>
      </w:hyperlink>
    </w:p>
    <w:p w14:paraId="3538AF1A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Примеры открытых заданий по естественнонаучной грамотности ПИЗА</w:t>
      </w:r>
    </w:p>
    <w:p w14:paraId="5AA244CC" w14:textId="77777777" w:rsid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Ссылка</w:t>
      </w:r>
      <w:r w:rsidRPr="0089370C">
        <w:rPr>
          <w:rFonts w:ascii="Helvetica" w:hAnsi="Helvetica" w:cs="Helvetica"/>
          <w:color w:val="2E74B5" w:themeColor="accent5" w:themeShade="BF"/>
          <w:sz w:val="21"/>
          <w:szCs w:val="21"/>
        </w:rPr>
        <w:t>: </w:t>
      </w:r>
      <w:hyperlink r:id="rId10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https://rikc.by/ru/PISA/3-ex__pisa.pdf</w:t>
        </w:r>
      </w:hyperlink>
    </w:p>
    <w:p w14:paraId="1E362379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Примеры открытых заданий по финансовой грамотности ПИЗА</w:t>
      </w:r>
    </w:p>
    <w:p w14:paraId="1DFB98E0" w14:textId="77777777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Ссылка: </w:t>
      </w:r>
      <w:hyperlink r:id="rId11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https://rikc.by/ru/PISA/5-ex__pisa.pdf</w:t>
        </w:r>
      </w:hyperlink>
    </w:p>
    <w:p w14:paraId="58247A87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Примеры открытых заданий по читательской грамотности</w:t>
      </w:r>
    </w:p>
    <w:p w14:paraId="0A7D6CE1" w14:textId="77777777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Ссылка</w:t>
      </w:r>
      <w:r w:rsidRPr="0089370C">
        <w:rPr>
          <w:rFonts w:ascii="Helvetica" w:hAnsi="Helvetica" w:cs="Helvetica"/>
          <w:color w:val="2E74B5" w:themeColor="accent5" w:themeShade="BF"/>
          <w:sz w:val="21"/>
          <w:szCs w:val="21"/>
        </w:rPr>
        <w:t>: </w:t>
      </w:r>
      <w:hyperlink r:id="rId12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https://rikc.by/ru/PISA/1-ex__pisa.pdf</w:t>
        </w:r>
      </w:hyperlink>
    </w:p>
    <w:p w14:paraId="08C6B36E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Рекомендуемые электронные ресурсы (для формирования функциональной грамотности)</w:t>
      </w:r>
    </w:p>
    <w:p w14:paraId="49DE4592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ФГБНУ «Институт стратегии развития образования Российской Академии наук»</w:t>
      </w:r>
    </w:p>
    <w:p w14:paraId="6F1FDE3C" w14:textId="77777777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hyperlink r:id="rId13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http://skiv.instrao.ru/support/demonstratsionnye-materialya/chitatelskaya-gramotnost.php</w:t>
        </w:r>
      </w:hyperlink>
    </w:p>
    <w:p w14:paraId="1A9314D3" w14:textId="6E08A13B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</w:p>
    <w:p w14:paraId="1792A08C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Издательство «Просвещение»</w:t>
      </w:r>
    </w:p>
    <w:p w14:paraId="6F25CFAE" w14:textId="77777777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hyperlink r:id="rId14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https://media.prosv.ru/fg/</w:t>
        </w:r>
      </w:hyperlink>
    </w:p>
    <w:p w14:paraId="189D4897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Банк тестов</w:t>
      </w:r>
    </w:p>
    <w:p w14:paraId="64F67E6D" w14:textId="77777777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hyperlink r:id="rId15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https://banktestov.ru/test/3674</w:t>
        </w:r>
      </w:hyperlink>
    </w:p>
    <w:p w14:paraId="5F5D16EE" w14:textId="77777777" w:rsidR="0089370C" w:rsidRDefault="0089370C" w:rsidP="0089370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Марафон по функциональной грамотности. Яндекс-Учебник</w:t>
      </w:r>
    </w:p>
    <w:p w14:paraId="1145818E" w14:textId="77777777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hyperlink r:id="rId16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https://yandex.ru/promo/education/specpro/marathon2020/main</w:t>
        </w:r>
      </w:hyperlink>
    </w:p>
    <w:p w14:paraId="3287D6F0" w14:textId="77777777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hyperlink r:id="rId17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Электронный банк заданий по функциональной грамотности</w:t>
        </w:r>
      </w:hyperlink>
      <w:r w:rsidRPr="0089370C">
        <w:rPr>
          <w:rFonts w:ascii="Helvetica" w:hAnsi="Helvetica" w:cs="Helvetica"/>
          <w:color w:val="2E74B5" w:themeColor="accent5" w:themeShade="BF"/>
          <w:sz w:val="21"/>
          <w:szCs w:val="21"/>
        </w:rPr>
        <w:t> </w:t>
      </w:r>
    </w:p>
    <w:p w14:paraId="204D916D" w14:textId="77777777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hyperlink r:id="rId18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Открытые задания PISA</w:t>
        </w:r>
      </w:hyperlink>
    </w:p>
    <w:p w14:paraId="5AD0CD13" w14:textId="77777777" w:rsidR="0089370C" w:rsidRPr="0089370C" w:rsidRDefault="0089370C" w:rsidP="0089370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E74B5" w:themeColor="accent5" w:themeShade="BF"/>
          <w:sz w:val="21"/>
          <w:szCs w:val="21"/>
        </w:rPr>
      </w:pPr>
      <w:hyperlink r:id="rId19" w:history="1">
        <w:r w:rsidRPr="0089370C">
          <w:rPr>
            <w:rStyle w:val="a4"/>
            <w:rFonts w:ascii="Helvetica" w:hAnsi="Helvetica" w:cs="Helvetica"/>
            <w:color w:val="2E74B5" w:themeColor="accent5" w:themeShade="BF"/>
            <w:sz w:val="21"/>
            <w:szCs w:val="21"/>
            <w:u w:val="none"/>
            <w:bdr w:val="none" w:sz="0" w:space="0" w:color="auto" w:frame="1"/>
          </w:rPr>
          <w:t>Открытый банк заданий для  оценки естественнонаучной грамотности ФГБНУ ФИПИ</w:t>
        </w:r>
      </w:hyperlink>
    </w:p>
    <w:p w14:paraId="1D18DA71" w14:textId="77777777" w:rsidR="008036BE" w:rsidRPr="0089370C" w:rsidRDefault="008036BE">
      <w:pPr>
        <w:rPr>
          <w:color w:val="2E74B5" w:themeColor="accent5" w:themeShade="BF"/>
        </w:rPr>
      </w:pPr>
    </w:p>
    <w:sectPr w:rsidR="008036BE" w:rsidRPr="0089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BE"/>
    <w:rsid w:val="008036BE"/>
    <w:rsid w:val="0089370C"/>
    <w:rsid w:val="009D303F"/>
    <w:rsid w:val="00C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612C9-B8D0-47FA-A564-785301EC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37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37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mc.ru/wp-content/uploads/2020/02/10120.pdf" TargetMode="External"/><Relationship Id="rId13" Type="http://schemas.openxmlformats.org/officeDocument/2006/relationships/hyperlink" Target="http://skiv.instrao.ru/support/demonstratsionnye-materialya/chitatelskaya-gramotnost.php" TargetMode="External"/><Relationship Id="rId18" Type="http://schemas.openxmlformats.org/officeDocument/2006/relationships/hyperlink" Target="https://fioco.ru/%D0%BF%D1%80%D0%B8%D0%BC%D0%B5%D1%80%D1%8B-%D0%B7%D0%B0%D0%B4%D0%B0%D1%87-pis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ipkro.ru/projects/funktsionalnaya-gramotnost/" TargetMode="External"/><Relationship Id="rId12" Type="http://schemas.openxmlformats.org/officeDocument/2006/relationships/hyperlink" Target="https://rikc.by/ru/PISA/1-ex__pisa.pdf" TargetMode="External"/><Relationship Id="rId17" Type="http://schemas.openxmlformats.org/officeDocument/2006/relationships/hyperlink" Target="https://fg.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promo/education/specpro/marathon2020/mai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enteroko.ru/" TargetMode="External"/><Relationship Id="rId11" Type="http://schemas.openxmlformats.org/officeDocument/2006/relationships/hyperlink" Target="https://rikc.by/ru/PISA/5-ex__pisa.pdf" TargetMode="External"/><Relationship Id="rId5" Type="http://schemas.openxmlformats.org/officeDocument/2006/relationships/hyperlink" Target="http://skiv.instrao.ru/support/demonstratsionnye-materialya/index.php" TargetMode="External"/><Relationship Id="rId15" Type="http://schemas.openxmlformats.org/officeDocument/2006/relationships/hyperlink" Target="https://banktestov.ru/test/3674" TargetMode="External"/><Relationship Id="rId10" Type="http://schemas.openxmlformats.org/officeDocument/2006/relationships/hyperlink" Target="https://rikc.by/ru/PISA/3-ex__pisa.pdf" TargetMode="External"/><Relationship Id="rId19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9" Type="http://schemas.openxmlformats.org/officeDocument/2006/relationships/hyperlink" Target="https://rikc.by/ru/PISA/2-ex__pisa.pdf" TargetMode="External"/><Relationship Id="rId14" Type="http://schemas.openxmlformats.org/officeDocument/2006/relationships/hyperlink" Target="https://media.prosv.ru/f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Кировская ОШ №1</dc:creator>
  <cp:keywords/>
  <dc:description/>
  <cp:lastModifiedBy>МБОУ Кировская ОШ №1</cp:lastModifiedBy>
  <cp:revision>2</cp:revision>
  <dcterms:created xsi:type="dcterms:W3CDTF">2022-11-02T07:05:00Z</dcterms:created>
  <dcterms:modified xsi:type="dcterms:W3CDTF">2022-11-02T07:05:00Z</dcterms:modified>
</cp:coreProperties>
</file>